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45" w:rsidRPr="002C7945" w:rsidRDefault="002C7945" w:rsidP="002C7945">
      <w:pPr>
        <w:suppressAutoHyphens/>
        <w:spacing w:before="480" w:after="0" w:line="276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  <w:lang w:eastAsia="ar-SA"/>
        </w:rPr>
      </w:pPr>
      <w:bookmarkStart w:id="0" w:name="_Toc493191233"/>
      <w:r w:rsidRPr="002C7945">
        <w:rPr>
          <w:rFonts w:ascii="Cambria" w:eastAsia="Times New Roman" w:hAnsi="Cambria" w:cs="Calibri"/>
          <w:b/>
          <w:bCs/>
          <w:sz w:val="28"/>
          <w:szCs w:val="28"/>
          <w:lang w:val="x-none" w:eastAsia="ar-SA"/>
        </w:rPr>
        <w:t xml:space="preserve">Rozdział </w:t>
      </w:r>
      <w:r w:rsidRPr="002C7945">
        <w:rPr>
          <w:rFonts w:ascii="Cambria" w:eastAsia="Times New Roman" w:hAnsi="Cambria" w:cs="Calibri"/>
          <w:b/>
          <w:bCs/>
          <w:sz w:val="28"/>
          <w:szCs w:val="28"/>
          <w:lang w:eastAsia="ar-SA"/>
        </w:rPr>
        <w:t>7</w:t>
      </w:r>
      <w:bookmarkEnd w:id="0"/>
    </w:p>
    <w:p w:rsidR="002C7945" w:rsidRPr="002C7945" w:rsidRDefault="002C7945" w:rsidP="002C7945">
      <w:pPr>
        <w:suppressAutoHyphens/>
        <w:spacing w:before="200" w:after="0" w:line="276" w:lineRule="auto"/>
        <w:jc w:val="center"/>
        <w:outlineLvl w:val="1"/>
        <w:rPr>
          <w:rFonts w:ascii="Cambria" w:eastAsia="Times New Roman" w:hAnsi="Cambria" w:cs="Calibri"/>
          <w:b/>
          <w:bCs/>
          <w:sz w:val="26"/>
          <w:szCs w:val="26"/>
          <w:lang w:eastAsia="ar-SA"/>
        </w:rPr>
      </w:pPr>
      <w:bookmarkStart w:id="1" w:name="_toc881"/>
      <w:bookmarkStart w:id="2" w:name="_Toc493191234"/>
      <w:bookmarkEnd w:id="1"/>
      <w:r w:rsidRPr="002C7945">
        <w:rPr>
          <w:rFonts w:ascii="Cambria" w:eastAsia="Times New Roman" w:hAnsi="Cambria" w:cs="Calibri"/>
          <w:b/>
          <w:bCs/>
          <w:sz w:val="26"/>
          <w:szCs w:val="26"/>
          <w:lang w:val="x-none" w:eastAsia="ar-SA"/>
        </w:rPr>
        <w:t>OCENIANIE WEWNĄTRZSZKOLNE</w:t>
      </w:r>
      <w:bookmarkEnd w:id="2"/>
    </w:p>
    <w:p w:rsidR="002C7945" w:rsidRPr="002C7945" w:rsidRDefault="002C7945" w:rsidP="002C7945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41.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1. 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Wewnątrzszkolne ocenianie reguluje zasady oceniania, klasyfikowania i promowania 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uczniów.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42.</w:t>
      </w:r>
    </w:p>
    <w:p w:rsidR="002C7945" w:rsidRPr="002C7945" w:rsidRDefault="002C7945" w:rsidP="002C794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Ocenianiu podlegają:</w:t>
      </w:r>
    </w:p>
    <w:p w:rsidR="002C7945" w:rsidRPr="002C7945" w:rsidRDefault="002C7945" w:rsidP="002C7945">
      <w:pPr>
        <w:numPr>
          <w:ilvl w:val="1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osiągnięcia edukacyjne ucznia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;</w:t>
      </w:r>
    </w:p>
    <w:p w:rsidR="002C7945" w:rsidRPr="002C7945" w:rsidRDefault="002C7945" w:rsidP="002C7945">
      <w:pPr>
        <w:numPr>
          <w:ilvl w:val="1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zachowanie ucznia.</w:t>
      </w:r>
    </w:p>
    <w:p w:rsidR="002C7945" w:rsidRPr="002C7945" w:rsidRDefault="002C7945" w:rsidP="002C794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Ocenianie wewnątrzszkolne osiągnięć edukacyjnych ucznia polega na rozpoznawaniu przez nauczycieli poziomu i postępów w opanowaniu przez ucznia wiadomości                    i umiejętności w stosunku do: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wymagań określonych w podstawie programowej kształcenia ogólnego oraz wymagań edukacyjnych wynikających z realizowanych w szkole programów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wymagań edukacyjnych wynikających z realizowanych w szkole programów nauczania – w przypadku dodatkowych zajęć edukacyjnych.</w:t>
      </w:r>
    </w:p>
    <w:p w:rsidR="002C7945" w:rsidRPr="002C7945" w:rsidRDefault="002C7945" w:rsidP="002C794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Ocenianie zachowania ucznia polega na rozpoznaniu przez wychowawcę klasy, nauczycieli oraz uczniów danej klasy stopnia respektowania przez ucznia zasad współżycia społecznego i norm etycznych oraz obowiązków ucznia zawartych w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Statucie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szkoły.</w:t>
      </w:r>
    </w:p>
    <w:p w:rsidR="002C7945" w:rsidRPr="002C7945" w:rsidRDefault="002C7945" w:rsidP="002C794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Bieżące, wewnątrzszkolne ocenianie z zajęć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edukacyjnych ma na celu monitorowanie pracy ucznia oraz: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przekazywanie uczniowi informacji o jego osiągnięciach edukacyjnych pomagających w uczeniu się, poprzez wskazanie, co uczeń robi dobrze, co i jak wymaga poprawy oraz jak powinien dalej się uczyć;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informowanie ucznia o jego zachowaniu i postępach w tym zakresie;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uczniowi pomocy w samodzielnym planowaniu swojego rozwoju;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motywowanie ucznia do  dalszych postępów w nauce i zachowaniu;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dostarczenie rodzicom i nauczycielom informacji o postępach, trudnościach  w nauce i zachowaniu oraz szczególnych uzdolnieniach ucznia;</w:t>
      </w:r>
    </w:p>
    <w:p w:rsidR="002C7945" w:rsidRPr="002C7945" w:rsidRDefault="002C7945" w:rsidP="002C7945">
      <w:pPr>
        <w:numPr>
          <w:ilvl w:val="1"/>
          <w:numId w:val="8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umożliwienie nauczycielom doskonalenia organizacji i metod pracy  dydaktyczno-wychowawczej.</w:t>
      </w:r>
    </w:p>
    <w:p w:rsidR="002C7945" w:rsidRPr="002C7945" w:rsidRDefault="002C7945" w:rsidP="002C7945">
      <w:pPr>
        <w:suppressAutoHyphens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43.</w:t>
      </w:r>
    </w:p>
    <w:p w:rsidR="002C7945" w:rsidRPr="002C7945" w:rsidRDefault="002C7945" w:rsidP="002C7945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Nauczyciele na początku każdego roku szkolnego informują uczniów oraz rodziców o: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sposobach sprawdzania osiągnięć edukacyjnych uczniów;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warunkach i trybie uzyskania wyższej niż przewidywana rocznej oceny klasyfikacyjnej z obowiązkowych i dodatkowych zajęć edukacyjnych.</w:t>
      </w:r>
    </w:p>
    <w:p w:rsidR="002C7945" w:rsidRPr="002C7945" w:rsidRDefault="002C7945" w:rsidP="002C7945">
      <w:pPr>
        <w:suppressAutoHyphens/>
        <w:spacing w:after="200" w:line="276" w:lineRule="auto"/>
        <w:ind w:left="141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Wymagania edukacyjne wynikające z realizowanych przez nauczycieli programów nauczania oraz sposoby sprawdzania osiągnięć edukacyjnych uczniów są spisane w formie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przedmiotowych systemów oceniania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które dostępne są dla  uczniów i ich rodziców w bibliotece szkolnej.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Wychowawca oddziału na początku każdego roku szkolnego informuje uczniów oraz rodziców o warunkach i sposobie oraz kryteriach oceniania zachowania oraz o warunkach i trybie uzyskania wyższej niż przewidywana rocznej oceny klasyfikacyjnej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zachowania.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44.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Oceny są jawne zarówno dla ucznia, jak i jego rodziców. 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Sprawdzone i ocenione pisemne prace kontrolne uczeń i jego rodzice mogą otrzymać do wglądu na ustną lub pisemną prośbę skierowaną do nauczyciela.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Prace, o których mowa w §44, ust.2</w:t>
      </w:r>
      <w:r w:rsidRPr="002C794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ar-SA"/>
        </w:rPr>
        <w:t xml:space="preserve">,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otrzymują do wglądu tylko na terenie szkoły i bez możliwości kopiowania.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 są zobowiązani do przechowywania sprawdzonych i ocenionych prac klasowych w terminie do końca roku szkolnego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.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prośbę ucznia lub jego rodziców nauczyciel ustalający ocenę powinien ją uzasadnić.</w:t>
      </w:r>
    </w:p>
    <w:p w:rsidR="002C7945" w:rsidRPr="002C7945" w:rsidRDefault="002C7945" w:rsidP="002C7945">
      <w:pPr>
        <w:numPr>
          <w:ilvl w:val="0"/>
          <w:numId w:val="13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 oceny odbywa się w sposób słowny, w wyjątkowych sytuacjach, na wyraźną prośbę rodzica, pisemnie.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45.</w:t>
      </w:r>
    </w:p>
    <w:p w:rsidR="002C7945" w:rsidRPr="002C7945" w:rsidRDefault="002C7945" w:rsidP="002C794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jest obowiązany indywidualizować pracę z uczniem na obowiązkowych i dodatkowych zajęciach edukacyjnych 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-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odpowiednio do potrzeb rozwojowych i edukacyjnych oraz możliwości psychofizycznych ucznia.</w:t>
      </w:r>
    </w:p>
    <w:p w:rsidR="002C7945" w:rsidRPr="002C7945" w:rsidRDefault="002C7945" w:rsidP="002C7945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jest obowiązany dostosować wymagania edukacyjne do indywidualnych potrzeb rozwojowych i edukacyjnych oraz możliwości psychofizycznych u ucznia: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1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posiadającego orzeczenia o potrzebie kształcenia specjalnego – na podstawie tego orzeczenia oraz ustaleń zawartych w indywidualnym programie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edukacyjno- terapeutycznym, o którym mowa w art.127 ust. 3 Ustawy –Prawo oświatowe;</w:t>
      </w:r>
    </w:p>
    <w:p w:rsidR="002C7945" w:rsidRPr="002C7945" w:rsidRDefault="002C7945" w:rsidP="002C7945">
      <w:pPr>
        <w:numPr>
          <w:ilvl w:val="1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posiadającego orzeczenie o potrzebie indywidualnego nauczania – na podstawie tego orzeczenia; </w:t>
      </w:r>
    </w:p>
    <w:p w:rsidR="002C7945" w:rsidRPr="002C7945" w:rsidRDefault="002C7945" w:rsidP="002C7945">
      <w:pPr>
        <w:numPr>
          <w:ilvl w:val="1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posiadającego opinię poradni psychologiczno-pedagogicznej, w tym poradni specjalistycznej, o specyficznych trudnościach w uczeniu się lub inną opinię poradni psychologiczno-pedagogicznej, w tym poradni specjalistycznej, wskazującą potrzebę takiego dostosowania-na podstawie tej opinii;</w:t>
      </w:r>
    </w:p>
    <w:p w:rsidR="002C7945" w:rsidRPr="002C7945" w:rsidRDefault="002C7945" w:rsidP="002C7945">
      <w:pPr>
        <w:numPr>
          <w:ilvl w:val="1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nieposiadającego orzeczenia lub opinii wymienionych w pkt 1-3, który objęty jest pomocą psychologiczno-pedagogiczną w szkole – na podstawie rozpoznania indywidualnych potrzeb rozwojowych i edukacyjnych oraz indywidualnych możliwości psychofizycznych ucznia dokonanego przez nauczycieli i specjalistów;</w:t>
      </w:r>
    </w:p>
    <w:p w:rsidR="002C7945" w:rsidRPr="002C7945" w:rsidRDefault="002C7945" w:rsidP="002C7945">
      <w:pPr>
        <w:numPr>
          <w:ilvl w:val="1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posiadającego opinię lekarza o ograniczonych możliwościach wykonywania przez ucznia  określonych ćwiczeń fizycznych na zajęciach wychowania fizycznego- na podstawie tej opinii.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Opinia poradni psychologiczno-pedagogicznej, w tym poradni specjalistycznej,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specyficznych trudnościach w uczeniu się może być wydana uczniowi nie wcześniej niż po ukończeniu klasy III szkoły podstawowej i nie później niż do ukończenia szkoły podstawowej.</w:t>
      </w:r>
    </w:p>
    <w:p w:rsidR="002C7945" w:rsidRPr="002C7945" w:rsidRDefault="002C7945" w:rsidP="002C7945">
      <w:pPr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wniosek nauczyciela lub specjalisty wykonującego w szkole zadania z zakresu pomocy psychologiczno-pedagogicznej, a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prowadzących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zajęcia z uczniem w szkole, i po uzyskaniu zgody rodziców lub na wniosek rodziców albo pełnoletniego ucznia opinia, o której mowa  w ust. 3, może być wydana także uczniowi oddziałów gimnazjalnych;</w:t>
      </w:r>
    </w:p>
    <w:p w:rsidR="002C7945" w:rsidRPr="002C7945" w:rsidRDefault="002C7945" w:rsidP="002C7945">
      <w:pPr>
        <w:numPr>
          <w:ilvl w:val="0"/>
          <w:numId w:val="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Wniosek, o którym mowa w ust. 4, wraz z uzasadnieniem składa się do Dyrektora szkoły. Dyrektor szkoły, po zasięgnięciu opinii Rady Pedagogicznej, przekazuje wniosek wraz z uzasadnieniem oraz opinią Rady Pedagogicznej do poradni </w:t>
      </w:r>
      <w:proofErr w:type="spellStart"/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psychologiczno</w:t>
      </w:r>
      <w:proofErr w:type="spellEnd"/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-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pedagogicznej, w tym poradni specjalistycznej, i informuje o tym rodziców lub pełnoletniego ucznia.</w:t>
      </w:r>
    </w:p>
    <w:p w:rsidR="002C7945" w:rsidRPr="002C7945" w:rsidRDefault="002C7945" w:rsidP="002C7945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Nauczyciel jest zobowiązany uwzględnić w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przedmiotowym systemie oceniania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zasady oceniania uczniów, o których mowa w </w:t>
      </w:r>
      <w:r w:rsidRPr="002C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 4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ust. 2.</w:t>
      </w:r>
    </w:p>
    <w:p w:rsidR="002C7945" w:rsidRPr="002C7945" w:rsidRDefault="002C7945" w:rsidP="002C7945">
      <w:pPr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 xml:space="preserve">,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terminie jednego miesiąca od daty wystawienia pisemnej opinii poradni,  jest zobowiązany zapoznać ucznia, o którym mowa w </w:t>
      </w:r>
      <w:r w:rsidRPr="002C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ust. 2 i 3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jego rodziców o sposobie indywidualizacji wymagań.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46.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Dyrektor szkoły zwalnia ucznia z realizacji zajęć  wychowania fizycznego, lub informatyki na podstawie opinii o braku możliwości uczestniczenia ucznia w tych zajęciach, wydanej przez lekarza na czas określony w tej opinii.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Dyrektor szkoły zwalnia ucznia z wykonywania określonych ćwiczeń fizycznych na zajęciach wychowania fizycznego na podstawie opinii o ograniczonych możliwościach wykonywania przez ucznia tych ćwiczeń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wydanej przez lekarza na czas określony w tej opinii.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okres zwolnienia ucznia z zajęć wychowania fizycznego, lub informatyki uniemożliwia ustalenie śródrocznej lub rocznej oceny klasyfikacyjnej, w dokumentacji przebiegu nauczania zamiast oceny klasyfikacyjnej wpisuje się „zwolniony” albo „zwolniona”.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Ucznia z niepełnosprawnością intelektualną w stopniu lekkim nie obowiązuje nauka drugiego języka nowożytnego.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wniosek rodzica uczeń z niepełnosprawnością w stopniu lekkim może uczyć się drugiego języka obcego.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szkoły, na wniosek rodziców złożony do dnia 15 września każdego roku szkolnego oraz na podstawie opinii publicznej poradni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psychologiczno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-pedagogicznej, w tym poradni specjalistycznej, zwalnia do końca danego etapu edukacyjnego ucznia z wadą słuchu, z głęboką dysleksją rozwojową, z afazją, ze sprzężonymi niepełnosprawnościami lub z autyzmem, w tym z zespołem Aspergera, z nauki drugiego języka obcego. 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ucznia posiadającego orzeczenie o potrzebie kształcenia specjalnego albo indywidualnego nauczania zwolnienie z nauki drugiego języka obcego może nastąpić na podstawie tego orzeczenia.</w:t>
      </w:r>
    </w:p>
    <w:p w:rsidR="002C7945" w:rsidRPr="002C7945" w:rsidRDefault="002C7945" w:rsidP="002C7945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zwolnienia ucznia z nauki drugiego języka obcego w dokumentacji przebiegu nauczania zamiast oceny klasyfikacyjnej wpisuje się „zwolniony” albo „zwolniona”.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47.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1"/>
          <w:numId w:val="9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ustalaniu oceny z techniki, plastyki, muzyki i zajęć artystycznych należy w szczególności brać pod uwagę wysiłek wkładany przez ucznia w wywiązywanie się z obowiązków wynikających ze specyfiki tych zajęć.</w:t>
      </w:r>
    </w:p>
    <w:p w:rsidR="002C7945" w:rsidRPr="002C7945" w:rsidRDefault="002C7945" w:rsidP="002C7945">
      <w:pPr>
        <w:numPr>
          <w:ilvl w:val="1"/>
          <w:numId w:val="9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ustalaniu oceny z wychowania fizycznego należy w szczególności brać pod uwagę wysiłek wkładany przez ucznia w wywiązywanie się z obowiązków wynikających ze specyfiki tych zajęć oraz systematyczny udział w zajęciach, a także aktywność ucznia w działaniach podejmowanych przez szkołę na rzecz kultury fizycznej.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before="200" w:after="0" w:line="264" w:lineRule="auto"/>
        <w:jc w:val="center"/>
        <w:outlineLvl w:val="2"/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</w:pPr>
      <w:bookmarkStart w:id="3" w:name="_Toc493191235"/>
      <w:r w:rsidRPr="002C7945"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  <w:t>Klasyfikacja śródroczna i roczna</w:t>
      </w:r>
      <w:bookmarkEnd w:id="3"/>
    </w:p>
    <w:p w:rsidR="002C7945" w:rsidRPr="002C7945" w:rsidRDefault="002C7945" w:rsidP="002C7945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48.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 według skali § 50. ust.1 i  § 51. ust.2.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Klasyfikacja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śródroczna ucznia z niepełnosprawnością intelektualną w stopniu umiarkowanym lub znacznym polega na okresowym podsumowaniu jego osiągnięć z zajęć edukacyjnych określonych w szkolnym planie nauczania, z uwzględnieniem ustaleń zawartych w</w:t>
      </w:r>
      <w:r w:rsidRPr="002C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indywidualnym programie edukacyjno-terapeutycznym</w:t>
      </w:r>
      <w:r w:rsidRPr="002C7945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opracowanym dla ucznia na podstawie określonych przepisów i zachowania ucznia oraz ustaleniu śródrocznych ocen klasyfikacyjnych z zajęć edukacyjnych i śródrocznej oceny klasyfikacyjnej zachowania, zgodnie z § 8. ust. 6 i § 11. ust.4.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Klasyfikację śródroczną uczniów przeprowadza się raz w ciągu roku szkolnego: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dokładny termin klasyfikacji śródrocznej wyznacza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;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klasyfikacja roczna polega na podsumowaniu osiągnięć edukacyjnych ucznia z zajęć edukacyjnych określonych w szkolnym planie nauczania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zachowania ucznia  w danym roku szkolnym oraz ustaleniu rocznych ocen klasyfikacyjnych z zajęć edukacyjnych i rocznej oceny klasyfikacyjnej zachowania, według skali o której mowa w  §10.</w:t>
      </w:r>
      <w:r w:rsidRPr="002C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ust. 1 i  §11. ust. 2;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klasyfikacja roczna ucznia z niepełnosprawnością intelektualną w stopniu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umiarkowanym lub znacznym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polega na podsumowaniu jego osiągnięć edukacyjnych z zajęć edukacyjnych,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określonych w </w:t>
      </w:r>
      <w:r w:rsidRPr="002C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szkolnym planie nauczania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z uwzględnieniem ustaleń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zawartych w </w:t>
      </w:r>
      <w:r w:rsidRPr="002C7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indywidualnym programie edukacyjno-terapeutycznym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opracowanym dla ucznia na podstawie określonych przepisów i zachowania ucznia w danym roku szkolnym oraz ustaleniu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rocznych ocen klasyfikacyjnych z zajęć edukacyjnych i rocznej oceny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klasyfikacyjnej zachowania, zgodnie z § 51. ust. 4.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Oceny bieżące oraz śródroczne i roczne oceny klasyfikacyjne z zajęć dla uczniów z niepełnosprawnością intelektualną w stopniu umiarkowanym i znacznym są ocenami opisowymi;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śródroczna i roczna z religii, dla uczniów z niepełnosprawnością intelektualną w stopniu umiarkowanym i znacznym, jest oceną wyrażoną w skali, zgodnie z § 50. ust.1.;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oddziałach integracyjnych śródroczną i roczną ocenę klasyfikacyjną z zajęć edukacyjnych dla uczniów posiadających orzeczenie o potrzebie kształcenia specjalnego ustala nauczyciel prowadzący dane zajęcia edukacyjne, po zasięgnięciu opinii nauczyciela współorganizującego kształcenie integracyjne.</w:t>
      </w:r>
    </w:p>
    <w:p w:rsidR="002C7945" w:rsidRPr="002C7945" w:rsidRDefault="002C7945" w:rsidP="002C7945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klasach I-III szkoły podstawowej:</w:t>
      </w:r>
    </w:p>
    <w:p w:rsidR="002C7945" w:rsidRPr="002C7945" w:rsidRDefault="002C7945" w:rsidP="002C7945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oceny bieżące z obowiązkowych i dodatkowych zajęć edukacyjnych są ocenami cyfrowymi zawartymi w § 50. ust. 1.;</w:t>
      </w:r>
    </w:p>
    <w:p w:rsidR="002C7945" w:rsidRPr="002C7945" w:rsidRDefault="002C7945" w:rsidP="002C7945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śródroczne i roczne oceny klasyfikacyjne z obowiązkowych i dodatkowych zajęć edukacyjnych, a także śródroczna i roczna ocena klasyfikacyjna zachowania są ocenami opisowymi, natomiast ocena z etyki/religii jest oceną cyfrową w skali zawartej w § 50. ust. 1.</w:t>
      </w:r>
    </w:p>
    <w:p w:rsidR="002C7945" w:rsidRPr="002C7945" w:rsidRDefault="002C7945" w:rsidP="002C7945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3) Śródroczna i roczna opisowa ocena klasyfikacyjna z zajęć edukacyjnych, o której mowa w § 48. ust. 1,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uwzględnia poziom i postępy w opanowaniu przez ucznia wiadomości i umiejętności w stosunku do odpowiednio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wymagań i efektów kształcenia dla danego etapu edukacyjnego oraz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wskazuje potrzeby rozwojowe i edukacyjne ucznia związane z przezwyciężaniem trudności w nauce lub rozwijaniem uzdolnień.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 rocznym klasyfikacyjnym zebraniem plenarnym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Rady Pedagogicznej  nauczyciele prowadzący poszczególne zajęcia edukacyjne oraz wychowawca oddziałów są obowiązani poinformować ucznia i jego rodziców o przewidywanych dla niego rocznych ocenach klasyfikacyjnych z zajęć edukacyjnych i przewidywanej rocznej ocenie klasyfikacyjnej zachowania: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oceny niedostatecznej w formie pisemnej miesiąc przed klasyfikacyjnym zebraniem Rady Pedagogicznej;</w:t>
      </w:r>
    </w:p>
    <w:p w:rsidR="002C7945" w:rsidRPr="002C7945" w:rsidRDefault="002C7945" w:rsidP="002C7945">
      <w:pPr>
        <w:numPr>
          <w:ilvl w:val="1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ocen pozostałych, również pisemnie,10 dni przed klasyfikacyjnym zebraniem Rady Pedagogicznej.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Wystawienie oceny powinno nastąpić 3 dni przed klasyfikacyjnym zebraniem Rady Pedagogicznej. 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 mają obowiązek w ciągu 3 dni roboczych od odbytego w szkole zebrania przybyć do szkoły, skontaktować się z wychowawcą oddziału (w czasie wyznaczonego dyżuru wychowawcy) i odebrać od wychowawcy za potwierdzeniem odbioru pisemną informację o przewidywanych rocznych ocenach z zajęć edukacyjnych i przewidywanej rocznej ocenie zachowania. 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czasie nieobecności nauczyciela wychowawcy, informację pisemną rodzice odbierają w sekretariacie szkoły. 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Jeśli rodzice nie dopełnią w/w obowiązków, szkoła listem poleconym za zwrotnym potwierdzeniem odbioru przesyła pisemną informację o przewidywanych rocznych ocenach z obowiązkowych i dodatkowych zajęć edukacyjnych i przewidywanej rocznej ocenie zachowania na adres zamieszkania rodziców. </w:t>
      </w:r>
    </w:p>
    <w:p w:rsidR="002C7945" w:rsidRPr="002C7945" w:rsidRDefault="002C7945" w:rsidP="002C7945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Wysłanie do rodziców listu poleconego za zwrotnym potwierdzeniem odbioru, który nie został odebrany przez rodziców uznaje się za doręczony.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49.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15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Śródroczne i roczne oceny klasyfikacyjne z obowiązkowych zajęć edukacyjnych ustalają nauczyciele prowadzący poszczególne obowiązkowe zajęcia edukacyjne, a śródroczną i roczną ocenę klasyfikacyjną zachowania- wychowawca oddziału po zasięgnięciu opinii nauczycieli, uczniów danej klasy oraz ocenianego ucznia.</w:t>
      </w:r>
    </w:p>
    <w:p w:rsidR="002C7945" w:rsidRPr="002C7945" w:rsidRDefault="002C7945" w:rsidP="002C7945">
      <w:pPr>
        <w:numPr>
          <w:ilvl w:val="0"/>
          <w:numId w:val="15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Uczniowi, który uczęszczał na dodatkowe zajęcia edukacyjne, religię lub etykę, do średniej ocen wlicza się także roczne oceny uzyskane z tych zajęć.</w:t>
      </w:r>
    </w:p>
    <w:p w:rsidR="002C7945" w:rsidRPr="002C7945" w:rsidRDefault="002C7945" w:rsidP="002C7945">
      <w:pPr>
        <w:numPr>
          <w:ilvl w:val="0"/>
          <w:numId w:val="15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Roczna ocena klasyfikacyjna z dodatkowych zajęć edukacyjnych nie ma wpływu na promocję do klasy programowo wyższej ani na ukończenie szkoły.</w:t>
      </w:r>
    </w:p>
    <w:p w:rsidR="002C7945" w:rsidRPr="002C7945" w:rsidRDefault="002C7945" w:rsidP="002C7945">
      <w:pPr>
        <w:numPr>
          <w:ilvl w:val="0"/>
          <w:numId w:val="15"/>
        </w:numPr>
        <w:tabs>
          <w:tab w:val="num" w:pos="426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Ustalona przez nauczyciela niedostateczna ocena klasyfikacyjna roczna może być zmieniona tylko w wyniku egzaminu poprawkowego na warunkach określonych w § 55.</w:t>
      </w:r>
    </w:p>
    <w:p w:rsidR="002C7945" w:rsidRPr="002C7945" w:rsidRDefault="002C7945" w:rsidP="002C7945">
      <w:pPr>
        <w:numPr>
          <w:ilvl w:val="0"/>
          <w:numId w:val="15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otrzymania przez ucznia innej oceny niż niedostateczna uczeń nie może ubiegać się o egzamin poprawkowy z zastrzeżeniem § 55.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50.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Począwszy od klasy IV szkoły podstawowej oceny bieżące, i oceny klasyfikacyjne śródroczne, roczne i końcowe ustala się w stopniach według następującej skali: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celujący- 6;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bardzo dobry- 5;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dobry- 4;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dostateczny- 3;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dopuszczający- 2;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niedostateczny- 1. 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Pozytywnymi ocenami klasyfikacyjnymi są oceny ustalone w stopniach, o których mowa w ust. 1, pkt. 1-5.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Negatywną oceną klasyfikacyjną jest ocena ustalona w stopniu, o którym mowa w ust. 1, pkt. 6.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wymienionej w ust. 1 skali stopni stosuje się następujące skróty: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celujący- cel.;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bardzo dobry- bdb.;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dobry-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db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dostateczny-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dst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dopuszczający-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dop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2C7945" w:rsidRPr="002C7945" w:rsidRDefault="002C7945" w:rsidP="002C7945">
      <w:pPr>
        <w:numPr>
          <w:ilvl w:val="0"/>
          <w:numId w:val="16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stopień niedostateczny-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ndst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Dopuszcza się stosowanie skrótów ocen, o których mowa w ust. 2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,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podczas wpisania w dzienniku szkolnym ocen śródrocznych.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Dopuszcza się stosowanie znaków „+” i „-„ przy ocenach bieżących i ocenach śródrocznych.</w:t>
      </w:r>
    </w:p>
    <w:p w:rsidR="002C7945" w:rsidRPr="002C7945" w:rsidRDefault="002C7945" w:rsidP="002C794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Oceny klasyfikacyjne z zajęć edukacyjnych nie mają wpływu na ocenę klasyfikacyjną zachowania.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51.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Śródroczna, roczna  i końcowa ocena klasyfikacyjna zachowania uwzględnia                           w szczególności: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wywiązywanie się z obowiązków ucznia;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zgodne z dobrem społeczności szkolnej;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dbałość o honor i tradycje szkoły;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piękno mowy ojczystej,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bezpieczeństwo i zdrowie własne oraz innych osób;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godne, kulturalne zachowanie się w szkole i poza nią;</w:t>
      </w:r>
    </w:p>
    <w:p w:rsidR="002C7945" w:rsidRPr="002C7945" w:rsidRDefault="002C7945" w:rsidP="002C7945">
      <w:pPr>
        <w:numPr>
          <w:ilvl w:val="1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okazywanie szacunku innym osobom.</w:t>
      </w: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Począwszy od klasy IV szkoły podstawowej, śródroczną, roczną i końcową ocenę klasyfikacyjną zachowania  ustala się według następującej skali: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wzorowe;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dobre;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dobre;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poprawne;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nieodpowiednie;</w:t>
      </w:r>
    </w:p>
    <w:p w:rsidR="002C7945" w:rsidRPr="002C7945" w:rsidRDefault="002C7945" w:rsidP="002C7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naganne.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wymienionej w ust. 2 skali ocen stosuje się następujące skróty: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wzorowe- wz.;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dobre- bdb.;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dobre-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db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poprawne- pop.;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nieodpowiednie-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ndp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2C7945" w:rsidRPr="002C7945" w:rsidRDefault="002C7945" w:rsidP="002C7945">
      <w:pPr>
        <w:numPr>
          <w:ilvl w:val="0"/>
          <w:numId w:val="3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naganne-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ng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7945" w:rsidRPr="002C7945" w:rsidRDefault="002C7945" w:rsidP="002C7945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Śródroczne i roczne oceny klasyfikacyjne zachowania dla uczniów                                                z niepełnosprawnością intelektualną w stopniu umiarkowanym lub znacznym są ocenami opisowymi.</w:t>
      </w: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Ocena klasyfikacyjna zachowania nie ma wpływu na: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klasyfikacyjne z zajęć edukacyjnych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C7945" w:rsidRPr="002C7945" w:rsidRDefault="002C7945" w:rsidP="002C7945">
      <w:pPr>
        <w:numPr>
          <w:ilvl w:val="1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promocję do klasy programowo wyższej lub ukończenie szkoły.</w:t>
      </w: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ustalaniu oceny zachowania uwzględnia się udział ucznia w realizacji projektu edukacyjnego.</w:t>
      </w:r>
    </w:p>
    <w:p w:rsidR="002C7945" w:rsidRPr="002C7945" w:rsidRDefault="002C7945" w:rsidP="002C7945">
      <w:pPr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Szczegółowe zasady oraz kryteria na poszczególne oceny zachowania zawarte są             w załączniku nr 1 do Statutu 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52.</w:t>
      </w:r>
    </w:p>
    <w:p w:rsidR="002C7945" w:rsidRPr="002C7945" w:rsidRDefault="002C7945" w:rsidP="002C7945">
      <w:pPr>
        <w:numPr>
          <w:ilvl w:val="0"/>
          <w:numId w:val="17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w wyniku klasyfikacji śródrocznej stwierdzono, że poziom osiągnięć edukacyjnych ucznia uniemożliwi lub utrudni kontynuowanie nauki w oddziale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programowo wyższym, szkoła  w miarę możliwości stwarza uczniowi szansę uzupełniania braków.</w:t>
      </w:r>
    </w:p>
    <w:p w:rsidR="002C7945" w:rsidRPr="002C7945" w:rsidRDefault="002C7945" w:rsidP="002C7945">
      <w:pPr>
        <w:numPr>
          <w:ilvl w:val="0"/>
          <w:numId w:val="17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Uzupełnianie braków, o których mowa w ust. 1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 xml:space="preserve">.,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może nastąpić poprzez udział              w zajęciach wyrównawczych, korzystanie z zorganizowanej pomocy koleżeńskiej                  lub świetlicy szkolnej, konsultacje z nauczycielem przedmiotu. </w:t>
      </w:r>
    </w:p>
    <w:p w:rsidR="002C7945" w:rsidRPr="002C7945" w:rsidRDefault="002C7945" w:rsidP="002C7945">
      <w:pPr>
        <w:numPr>
          <w:ilvl w:val="0"/>
          <w:numId w:val="17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uczeń został nieklasyfikowany w wyniku klasyfikacji śródrocznej z jednego                  lub kilku przedmiotów uzupełnia braki w sposób i terminie podanym przez nauczyciela przedmiotu/ nauczycieli przedmiotów.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before="200" w:after="0" w:line="264" w:lineRule="auto"/>
        <w:jc w:val="center"/>
        <w:outlineLvl w:val="2"/>
        <w:rPr>
          <w:rFonts w:ascii="Cambria" w:eastAsia="Times New Roman" w:hAnsi="Cambria" w:cs="Calibri"/>
          <w:b/>
          <w:bCs/>
          <w:sz w:val="20"/>
          <w:szCs w:val="20"/>
          <w:lang w:eastAsia="ar-SA"/>
        </w:rPr>
      </w:pPr>
      <w:bookmarkStart w:id="4" w:name="_Toc493191236"/>
      <w:r w:rsidRPr="002C7945"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  <w:t>Egzamin klasyfikacyjny</w:t>
      </w:r>
      <w:r w:rsidRPr="002C7945">
        <w:rPr>
          <w:rFonts w:ascii="Cambria" w:eastAsia="Times New Roman" w:hAnsi="Cambria" w:cs="Calibri"/>
          <w:b/>
          <w:bCs/>
          <w:sz w:val="20"/>
          <w:szCs w:val="20"/>
          <w:lang w:eastAsia="ar-SA"/>
        </w:rPr>
        <w:t xml:space="preserve"> i poprawkowy</w:t>
      </w:r>
      <w:bookmarkEnd w:id="4"/>
    </w:p>
    <w:p w:rsidR="002C7945" w:rsidRPr="002C7945" w:rsidRDefault="002C7945" w:rsidP="002C7945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53.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może nie być klasyfikowany z jednego, kilku lub wszystkich zajęć edukacyjnych, jeżeli brak  jest podstaw do ustalenia śródrocznej lub rocznej oceny klasyfikacyjnej z powodu nieobecności ucznia na zajęciach edukacyjnych przekraczającej połowę czasu przeznaczonego na te zajęcia w szkolnym planie nauczania.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nieklasyfikowany z powodu usprawiedliwionej nieobecności może zdawać egzamin klasyfikacyjny.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pisemną prośbę ucznia nieklasyfikowanego z powodu nieobecności nieusprawiedliwionej lub na pisemną, uzasadnioną prośbę jego rodziców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Rada Pedagogiczna może wyrazić zgodę na egzamin klasyfikacyjny.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klasyfikacyjny zdaje również uczeń:</w:t>
      </w:r>
    </w:p>
    <w:p w:rsidR="002C7945" w:rsidRPr="002C7945" w:rsidRDefault="002C7945" w:rsidP="002C7945">
      <w:pPr>
        <w:numPr>
          <w:ilvl w:val="1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realizujący na podstawie odrębnych przepisów indywidualny tok lub program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nauki</w:t>
      </w:r>
      <w:r w:rsidRPr="002C79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 xml:space="preserve"> </w:t>
      </w:r>
    </w:p>
    <w:p w:rsidR="002C7945" w:rsidRPr="002C7945" w:rsidRDefault="002C7945" w:rsidP="002C7945">
      <w:pPr>
        <w:numPr>
          <w:ilvl w:val="1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spełniający obowiązek szkolny lub obowiązek nauki poza szkołą.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klasyfikacyjny przeprowadzany dla ucznia, o którym mowa w § 53. ust. 2 , nie obejmuje obowiązkowych zajęć edukacyjnych: technika, plastyka, muzyka, zajęcia artystyczne i wychowanie fizyczne oraz dodatkowych zajęć edukacyjnych.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Egzaminy klasyfikacyjne przeprowadza się w formie pisemnej i ustnej, z zastrzeżeniem ust. 7.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klasyfikacyjny z plastyki, muzyki, techniki, informatyki, i wychowania fizycznego ma przede wszystkim formę zadań praktycznych.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Egzamin klasyfikacyjny przeprowadza się nie później niż w dniu poprzedzającym dzień zakończenia rocznych zajęć dydaktyczno-wychowawczych. Termin egzaminu klasyfikacyjnego ustala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po uzgodnieniach z uczniem i jego rodzicami.</w:t>
      </w:r>
    </w:p>
    <w:p w:rsidR="002C7945" w:rsidRPr="002C7945" w:rsidRDefault="002C7945" w:rsidP="002C7945">
      <w:pPr>
        <w:numPr>
          <w:ilvl w:val="0"/>
          <w:numId w:val="17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komisja, w której skład wchodzą:</w:t>
      </w:r>
    </w:p>
    <w:p w:rsidR="002C7945" w:rsidRPr="002C7945" w:rsidRDefault="002C7945" w:rsidP="002C7945">
      <w:p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Dyrektor szkoły albo nauczyciel wyznaczony przez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szkoły – jako przewodniczący;</w:t>
      </w:r>
    </w:p>
    <w:p w:rsidR="002C7945" w:rsidRPr="002C7945" w:rsidRDefault="002C7945" w:rsidP="002C7945">
      <w:pPr>
        <w:suppressAutoHyphens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2) nauczyciel albo nauczyciele obowiązkowych zajęć edukacyjnych, z których jest przeprowadzany ten egzamin.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10. W przypadku</w:t>
      </w:r>
      <w:r w:rsidRPr="002C794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gdy nie jest możliwe powołanie nauczyciela danego języka obcego nowożytnego w skład komisji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przeprowadzającej egzamin klasyfikacyjny dla ucznia, który został przyjęty z innej szkoły i  który, na mocy odrębnych przepisów,  kontynuuje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 własnym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zakresie naukę języka obcego nowożytnego jako przedmiotu obowiązkowego lub uczęszcza do oddziału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szkole na zajęcia z języka obcego nowożytnego,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powołuje w skład komisji nauczyciela danego języka obcego nowożytnego zatrudnionego w innej szkole, w porozumieniu z Dyrektorem tej szkoły.</w:t>
      </w:r>
    </w:p>
    <w:p w:rsidR="002C7945" w:rsidRPr="002C7945" w:rsidRDefault="002C7945" w:rsidP="002C7945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Przewodniczący komisji uzgadnia z uczniem, o którym mowa w ust. 2 i jego rodzicami liczbę zajęć edukacyjnych, z których uczeń może przystąpić do egzaminów klasyfikacyjnych w ciągu jednego dnia.</w:t>
      </w:r>
    </w:p>
    <w:p w:rsidR="002C7945" w:rsidRPr="002C7945" w:rsidRDefault="002C7945" w:rsidP="002C7945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czasie egzaminu klasyfikacyjnego mogą być obecni- w charakterze obserwatorów - rodzice ucznia.</w:t>
      </w:r>
    </w:p>
    <w:p w:rsidR="002C7945" w:rsidRPr="002C7945" w:rsidRDefault="002C7945" w:rsidP="002C7945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przeprowadzonego egzaminu klasyfikacyjnego sporządza się protokół zawierający w szczególności: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nazwę zajęć edukacyjnych, z których był przeprowadzony egzamin;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imiona i nazwiska osób, wchodzących w skład komisji przeprowadzającej egzamin;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egzaminu klasyfikacyjnego;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ucznia;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zadania egzaminacyjne;</w:t>
      </w:r>
    </w:p>
    <w:p w:rsidR="002C7945" w:rsidRPr="002C7945" w:rsidRDefault="002C7945" w:rsidP="002C7945">
      <w:pPr>
        <w:numPr>
          <w:ilvl w:val="0"/>
          <w:numId w:val="18"/>
        </w:numPr>
        <w:tabs>
          <w:tab w:val="num" w:pos="1140"/>
        </w:tabs>
        <w:suppressAutoHyphens/>
        <w:spacing w:after="0" w:line="276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ustaloną ocenę klasyfikacyjną.</w:t>
      </w:r>
    </w:p>
    <w:p w:rsidR="002C7945" w:rsidRPr="002C7945" w:rsidRDefault="002C7945" w:rsidP="002C7945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protokołu dołącza się odpowiednio pisemne prace ucznia i zwięzłą informację o ustnych odpowiedziach ucznia i zwięzłą informację o wykonaniu przez ucznia zadania praktycznego. Protokół stanowi załącznik do arkusza ocen ucznia. </w:t>
      </w:r>
    </w:p>
    <w:p w:rsidR="002C7945" w:rsidRPr="002C7945" w:rsidRDefault="002C7945" w:rsidP="002C7945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nieklasyfikowania ucznia z zajęć edukacyjnych, w dokumentacji przebiegu nauczania zamiast oceny klasyfikacyjnej wpisuje się „nieklasyfikowany” albo „nieklasyfikowana”.</w:t>
      </w:r>
    </w:p>
    <w:p w:rsidR="002C7945" w:rsidRPr="002C7945" w:rsidRDefault="002C7945" w:rsidP="002C7945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Uczeń, który z przyczyn usprawiedliwionych nie przystąpił do egzaminu klasyfikacyjnego w wyznaczonym terminie, może przystąpić do niego w dodatkowym terminie wyznaczonym przez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szkoły.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54. 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Ustalona przez nauczyciela albo uzyskana w wyniku egzaminu klasyfikacyjnego roczna ocena klasyfikacyjna z zajęć edukacyjnych jest ostateczna, z zastrzeżeniem ust 2 i §55. ust 1.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Ustalona przez nauczyciela albo uzyskana w wyniku egzaminu klasyfikacyjnego niedostateczna roczna ocena klasyfikacyjna z jednego albo dwóch zajęć edukacyjnych może być zmieniona w wyniku egzaminu poprawkowego z zastrzeżeniem § 55.</w:t>
      </w:r>
    </w:p>
    <w:p w:rsidR="002C7945" w:rsidRPr="002C7945" w:rsidRDefault="002C7945" w:rsidP="002C7945">
      <w:pPr>
        <w:numPr>
          <w:ilvl w:val="3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Ustalona przez wychowawcę klasy roczna ocena klasyfikacyjna zachowania jest ostateczna, z zastrzeżeniem § 55.</w:t>
      </w:r>
    </w:p>
    <w:p w:rsidR="002C7945" w:rsidRPr="002C7945" w:rsidRDefault="002C7945" w:rsidP="002C7945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55.</w:t>
      </w:r>
    </w:p>
    <w:p w:rsidR="002C7945" w:rsidRPr="002C7945" w:rsidRDefault="002C7945" w:rsidP="002C7945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Uczeń lub jego rodzice mogą zgłosić zastrzeżenia do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szkoły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jeżeli uznają, że roczna ocena klasyfikacyjna z zajęć edukacyjnych lub roczna ocena klasyfikacyjna zachowania została ustalona niezgodnie z przepisami prawa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dotyczącymi trybu ustalania tej oceny. Zastrzeżenia mogą być zgłoszone nie później niż 2 dni od daty zakończenia rocznych zajęć </w:t>
      </w:r>
      <w:proofErr w:type="spellStart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dydaktyczno</w:t>
      </w:r>
      <w:proofErr w:type="spellEnd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-wychowawczych.</w:t>
      </w:r>
    </w:p>
    <w:p w:rsidR="002C7945" w:rsidRPr="002C7945" w:rsidRDefault="002C7945" w:rsidP="002C7945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2C7945" w:rsidRPr="002C7945" w:rsidRDefault="002C7945" w:rsidP="002C7945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rocznej oceny klasyfikacyjnej z zajęć edukacyjnych - przeprowadza sprawdzian wiadomości i umiejętności ucznia w formie pisemnej i ustnej oraz ustala roczną ocenę klasyfikacyjną z danych zajęć edukacyjnych;</w:t>
      </w:r>
    </w:p>
    <w:p w:rsidR="002C7945" w:rsidRPr="002C7945" w:rsidRDefault="002C7945" w:rsidP="002C7945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rocznej oceny klasyfikacyjnej zachowania- ustala roczną ocenę klasyfikacyjną zachowania w drodze głosowania zwykłą większością głosów, w przypadku równej liczby głosów decyduje głos przewodniczącego.  </w:t>
      </w:r>
    </w:p>
    <w:p w:rsidR="002C7945" w:rsidRPr="002C7945" w:rsidRDefault="002C7945" w:rsidP="002C7945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Sprawdzian, o którym mowa w ust. 2 pkt 1 , przeprowadza się nie później niż w terminie 5 dni od dnia zgłoszenia zastrzeżeń, o których mowa w ust.1.</w:t>
      </w:r>
      <w:r w:rsidRPr="002C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sprawdzianu, o którym mowa w ust. 2 pkt 1, uzgadnia się z uczniem i jego rodzicami.</w:t>
      </w:r>
    </w:p>
    <w:p w:rsidR="002C7945" w:rsidRPr="002C7945" w:rsidRDefault="002C7945" w:rsidP="002C7945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Komisja ustala roczną ocenę klasyfikacyjną zachowania w terminie 5 dni od dnia zgłoszenia zastrzeżeń.</w:t>
      </w:r>
    </w:p>
    <w:p w:rsidR="002C7945" w:rsidRPr="002C7945" w:rsidRDefault="002C7945" w:rsidP="002C7945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skład komisji wchodzą:</w:t>
      </w:r>
    </w:p>
    <w:p w:rsidR="002C7945" w:rsidRPr="002C7945" w:rsidRDefault="002C7945" w:rsidP="002C7945">
      <w:pPr>
        <w:numPr>
          <w:ilvl w:val="1"/>
          <w:numId w:val="4"/>
        </w:numPr>
        <w:tabs>
          <w:tab w:val="num" w:pos="1800"/>
        </w:tabs>
        <w:suppressAutoHyphens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rocznej oceny klasyfikacyjnej z zajęć edukacyjnych;</w:t>
      </w:r>
    </w:p>
    <w:p w:rsidR="002C7945" w:rsidRPr="002C7945" w:rsidRDefault="002C7945" w:rsidP="002C7945">
      <w:pPr>
        <w:numPr>
          <w:ilvl w:val="4"/>
          <w:numId w:val="17"/>
        </w:numPr>
        <w:suppressAutoHyphens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albo nauczyciel- jako przewodniczący komisji;</w:t>
      </w:r>
    </w:p>
    <w:p w:rsidR="002C7945" w:rsidRPr="002C7945" w:rsidRDefault="002C7945" w:rsidP="002C7945">
      <w:pPr>
        <w:numPr>
          <w:ilvl w:val="4"/>
          <w:numId w:val="17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 prowadzący dane zajęcia edukacyjne;</w:t>
      </w:r>
    </w:p>
    <w:p w:rsidR="002C7945" w:rsidRPr="002C7945" w:rsidRDefault="002C7945" w:rsidP="002C7945">
      <w:pPr>
        <w:numPr>
          <w:ilvl w:val="4"/>
          <w:numId w:val="17"/>
        </w:numPr>
        <w:suppressAutoHyphens/>
        <w:spacing w:after="0" w:line="276" w:lineRule="auto"/>
        <w:ind w:hanging="2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 prowadzący takie same lub pokrewne zajęcia edukacyjne;</w:t>
      </w:r>
    </w:p>
    <w:p w:rsidR="002C7945" w:rsidRPr="002C7945" w:rsidRDefault="002C7945" w:rsidP="002C7945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rocznej oceny klasyfikacyjnej zachowania: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Dyrektor szkoły albo nauczyciel- jako przewodniczący komisji;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wychowawca oddziału;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wskazany przez dyrektora szkoły nauczyciel prowadzący zajęcia edukacyjne w danym oddziale;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pedagog, jeżeli jest zatrudniony w szkole;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psycholog, jeżeli jest zatrudniony w szkole;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Samorządu Uczniowskiego;</w:t>
      </w:r>
    </w:p>
    <w:p w:rsidR="002C7945" w:rsidRPr="002C7945" w:rsidRDefault="002C7945" w:rsidP="002C7945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Rady Rodziców.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Nauczyciel, o którym mowa w ust. 5 pkt 1b, może być zwolniony z udziału w pracy komisji na własną prośbę lub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55, ust.1-2.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prac komisji sporządza się protokół zawierający w szczególności:</w:t>
      </w:r>
    </w:p>
    <w:p w:rsidR="002C7945" w:rsidRPr="002C7945" w:rsidRDefault="002C7945" w:rsidP="002C7945">
      <w:pPr>
        <w:numPr>
          <w:ilvl w:val="1"/>
          <w:numId w:val="4"/>
        </w:numPr>
        <w:suppressAutoHyphens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 przypadku rocznej oceny klasyfikacyjnej z zajęć edukacyjnych; ze sprawdzianu wiadomości i umiejętności ucznia: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nazwę zajęć edukacyjnych, z których był przeprowadzony sprawdzian; 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osób, wchodzących w skład komisji;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sprawdzianu, o którym mowa w ust.2 pkt 1;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ucznia;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sprawdzające;</w:t>
      </w:r>
    </w:p>
    <w:p w:rsidR="002C7945" w:rsidRPr="002C7945" w:rsidRDefault="002C7945" w:rsidP="002C7945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ustaloną ocenę klasyfikacyjną:</w:t>
      </w:r>
    </w:p>
    <w:p w:rsidR="002C7945" w:rsidRPr="002C7945" w:rsidRDefault="002C7945" w:rsidP="002C7945">
      <w:pPr>
        <w:numPr>
          <w:ilvl w:val="1"/>
          <w:numId w:val="4"/>
        </w:numPr>
        <w:suppressAutoHyphens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rocznej oceny klasyfikacyjnej zachowania:</w:t>
      </w:r>
    </w:p>
    <w:p w:rsidR="002C7945" w:rsidRPr="002C7945" w:rsidRDefault="002C7945" w:rsidP="002C7945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osób wchodzących w skład komisji;</w:t>
      </w:r>
    </w:p>
    <w:p w:rsidR="002C7945" w:rsidRPr="002C7945" w:rsidRDefault="002C7945" w:rsidP="002C7945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posiedzenia komisji;</w:t>
      </w:r>
    </w:p>
    <w:p w:rsidR="002C7945" w:rsidRPr="002C7945" w:rsidRDefault="002C7945" w:rsidP="002C7945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ucznia;</w:t>
      </w:r>
    </w:p>
    <w:p w:rsidR="002C7945" w:rsidRPr="002C7945" w:rsidRDefault="002C7945" w:rsidP="002C7945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wynik głosowania;</w:t>
      </w:r>
    </w:p>
    <w:p w:rsidR="002C7945" w:rsidRPr="002C7945" w:rsidRDefault="002C7945" w:rsidP="002C7945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ustaloną ocenę klasyfikacyjną zachowania wraz z uzasadnieniem.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Protokoły stanowią załączniki do arkusza ocen ucznia.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protokołu, o którym mowa w ust. 9, dołącza się pisemne prace ucznia i zwięzłą informację o ustnych odpowiedziach ucznia i zwięzłą informację o wykonaniu przez ucznia zadania praktycznego.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Uczeń, który z przyczyn usprawiedliwionych nie przystąpił do sprawdzianu, o którym mowa w ust. 2 pkt 1, w wyznaczonym terminie, może przystąpić  do niego w dodatkowym terminie wyznaczonym prze dyrektora szkoły.</w:t>
      </w:r>
    </w:p>
    <w:p w:rsidR="002C7945" w:rsidRPr="002C7945" w:rsidRDefault="002C7945" w:rsidP="002C7945">
      <w:pPr>
        <w:numPr>
          <w:ilvl w:val="0"/>
          <w:numId w:val="4"/>
        </w:numPr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Przepisy ust.1-9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2C7945" w:rsidRPr="002C7945" w:rsidRDefault="002C7945" w:rsidP="002C7945">
      <w:pPr>
        <w:suppressAutoHyphens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§ 56. </w:t>
      </w:r>
    </w:p>
    <w:p w:rsidR="002C7945" w:rsidRPr="002C7945" w:rsidRDefault="002C7945" w:rsidP="002C7945">
      <w:pPr>
        <w:numPr>
          <w:ilvl w:val="3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otrzymuje promocję do klasy programowo wyższej, jeżeli ze wszystkich obowiązkowych zajęć edukacyjnych, określonych  w szkolnym planie nauczania, uzyskał oceny klasyfikacyjne roczne wyższe od stopnia niedostatecznego.</w:t>
      </w:r>
    </w:p>
    <w:p w:rsidR="002C7945" w:rsidRPr="002C7945" w:rsidRDefault="002C7945" w:rsidP="002C7945">
      <w:pPr>
        <w:numPr>
          <w:ilvl w:val="3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Uczeń, który nie spełnił warunków określonych w ust. 1. nie otrzymuje promocji do klasy programowo wyższej i powtarza  klasę, z zastrzeżeniem § 57, ust.15.</w:t>
      </w:r>
    </w:p>
    <w:p w:rsidR="002C7945" w:rsidRPr="002C7945" w:rsidRDefault="002C7945" w:rsidP="002C7945">
      <w:pPr>
        <w:numPr>
          <w:ilvl w:val="3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oddziału programowo wyższego z wyróżnieniem.</w:t>
      </w:r>
    </w:p>
    <w:p w:rsidR="002C7945" w:rsidRPr="002C7945" w:rsidRDefault="002C7945" w:rsidP="002C7945">
      <w:pPr>
        <w:numPr>
          <w:ilvl w:val="3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Ucznia z niepełnosprawnością intelektualną w stopniu umiarkowanym lub znacznym promuje się do klasy programowo wyższej, uwzględniając specyfikę kształcenia tego ucznia, w porozumieniu z rodzicami.</w:t>
      </w:r>
    </w:p>
    <w:p w:rsidR="002C7945" w:rsidRPr="002C7945" w:rsidRDefault="002C7945" w:rsidP="002C7945">
      <w:pPr>
        <w:numPr>
          <w:ilvl w:val="3"/>
          <w:numId w:val="4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Laureaci konkursów przedmiotowych o zasięgu wojewódzkim </w:t>
      </w:r>
      <w:r w:rsidRPr="002C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</w:t>
      </w:r>
      <w:proofErr w:type="spellStart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ponadwojewódzkim</w:t>
      </w:r>
      <w:proofErr w:type="spellEnd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oraz laureaci i finaliści olimpiad przedmiotowych otrzymują z danych zajęć edukacyjnych celującą ocenę klasyfikacyjną. Uczeń, który tytuł laureata konkursu przedmiotowego o zasięgu wojewódzkim  i </w:t>
      </w:r>
      <w:proofErr w:type="spellStart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ponadwojewódzkim</w:t>
      </w:r>
      <w:proofErr w:type="spellEnd"/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57.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Począwszy od klasy IV szkoły podstawowej, uczeń, który w wyniku rocznej klasyfikacji uzyskał ocenę niedostateczną z jednych albo dwóch obowiązkowych zajęć edukacyjnych</w:t>
      </w:r>
      <w:r w:rsidRPr="002C7945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ar-SA"/>
        </w:rPr>
        <w:t>,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może zdawać egzamin poprawkowy z tych zajęć.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Uczeń ubiegający się o egzamin poprawkowy składa pisemną prośbę do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szkoły  w ciągu 3 dni od daty wystawienia ocen, nie później jednak niż w dniu rady pedagogicznej klasyfikacyjnej. 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składa się z dwóch części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pisemnej oraz ustnej z wyjątkiem egzaminu z plastyki, muzyki,  informatyki, techniki, oraz wychowania fizycznego, z których egzamin powinien mieć przede wszystkim formę zadań praktycznych.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ermin egzaminu poprawkowego wyznacza Dyrektor szkoły do dnia zakończenia rocznych zajęć dydaktyczno-wychowawczych.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przeprowadza się w ostatnim tygodniu ferii letnich.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przeprowadza komisja powołana przez Dyrektora szkoły.</w:t>
      </w:r>
    </w:p>
    <w:p w:rsidR="002C7945" w:rsidRPr="002C7945" w:rsidRDefault="002C7945" w:rsidP="002C7945">
      <w:pPr>
        <w:suppressAutoHyphens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skład komisji wchodzą: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Dyrektor szkoły albo nauczyciel wyznaczony przez dyrektora szkoły – jako przewodniczący komisji;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2) nauczyciel prowadzący dane zajęcia edukacyjne;</w:t>
      </w:r>
    </w:p>
    <w:p w:rsidR="002C7945" w:rsidRPr="002C7945" w:rsidRDefault="002C7945" w:rsidP="002C7945">
      <w:pPr>
        <w:suppressAutoHyphens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3) nauczyciel prowadzący takie same lub pokrewne zajęcia edukacyjne.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Nauczyciel, o którym mowa w ust. 6 pkt. 2 może być zwolniony z udziału w pracy komisji na własną prośbę lub w innych, szczególnie uzasadnionych przypadkach.</w:t>
      </w:r>
    </w:p>
    <w:p w:rsidR="002C7945" w:rsidRPr="002C7945" w:rsidRDefault="002C7945" w:rsidP="002C7945">
      <w:pPr>
        <w:suppressAutoHyphens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takim przypadku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powołuje jako osobę egzaminującą  innego nauczyciela prowadzącego takie same zajęcia edukacyjne z tym, że powołanie nauczyciela zatrudnionego w innej szkole następuje w porozumieniu z Dyrektorem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tej szkoły.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przeprowadzonego egzaminu poprawkowego sporządza się protokół zawierający w szczególności: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nazwę zajęć edukacyjnych, z których był przeprowadzony egzamin;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imiona i nazwiska osób wchodzących w skład komisji;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termin egzaminu poprawkowego, 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ucznia;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zadania egzaminacyjne,</w:t>
      </w:r>
    </w:p>
    <w:p w:rsidR="002C7945" w:rsidRPr="002C7945" w:rsidRDefault="002C7945" w:rsidP="002C7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ustaloną ocenę klasyfikacyjną. 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protokołu załącza się odpowiednio pisemne prace ucznia i zwięzłą informację, o ustnych odpowiedziach ucznia i zwięzłą informację o wykonaniu przez ucznia zadania praktycznego. Protokół stanowi załącznik do arkusza ocen ucznia.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Uczeń, który z przyczyn  usprawiedliwionych nie przystąpił do egzaminu poprawkowego w wyznaczonym terminie, może przystąpić do niego w dodatkowym terminie, określonym przez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szkoły, nie później niż do końca września.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nie zdał egzaminu poprawkowego, nie otrzymuje promocji i powtarza klasę z zastrzeżeniem ust.12.</w:t>
      </w:r>
    </w:p>
    <w:p w:rsidR="002C7945" w:rsidRPr="002C7945" w:rsidRDefault="002C7945" w:rsidP="002C7945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Uwzględniając możliwości edukacyjne ucznia,  Rada Pedagogiczna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 realizowane w oddziale programowo wyższym.</w:t>
      </w:r>
    </w:p>
    <w:p w:rsidR="002C7945" w:rsidRPr="002C7945" w:rsidRDefault="002C7945" w:rsidP="002C7945">
      <w:pPr>
        <w:suppressAutoHyphens/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before="200" w:after="0" w:line="264" w:lineRule="auto"/>
        <w:jc w:val="center"/>
        <w:outlineLvl w:val="2"/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</w:pPr>
      <w:bookmarkStart w:id="5" w:name="_Toc493191237"/>
      <w:r w:rsidRPr="002C7945"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  <w:t>Wydłużenie okresu nauki</w:t>
      </w:r>
      <w:bookmarkEnd w:id="5"/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58.</w:t>
      </w:r>
    </w:p>
    <w:p w:rsidR="002C7945" w:rsidRPr="002C7945" w:rsidRDefault="002C7945" w:rsidP="002C7945">
      <w:pPr>
        <w:numPr>
          <w:ilvl w:val="0"/>
          <w:numId w:val="7"/>
        </w:numPr>
        <w:tabs>
          <w:tab w:val="num" w:pos="0"/>
        </w:tabs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bookmarkStart w:id="6" w:name="docs-internal-guid-fe2cdbc3-6c9d-eed4-73"/>
      <w:bookmarkEnd w:id="6"/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Dla uczniów niepełnosprawnych można przedłużyć okres nauki na każdym etapie edukacyjnym co najmniej o 1 rok, zwiększając proporcjonalnie liczbę godzin zajęć edukacyjnych. Na pierwszym etapie edukacyjnym o jeden rok – na I etapie  o dwa lata – na II etapie edukacyjnym.</w:t>
      </w:r>
    </w:p>
    <w:p w:rsidR="002C7945" w:rsidRPr="002C7945" w:rsidRDefault="002C7945" w:rsidP="002C7945">
      <w:pPr>
        <w:numPr>
          <w:ilvl w:val="0"/>
          <w:numId w:val="7"/>
        </w:numPr>
        <w:tabs>
          <w:tab w:val="num" w:pos="0"/>
        </w:tabs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Decyzję o przedłużeniu okresu nauki uczniowi posiadającemu orzeczenie o potrzebie kształcenia specjalnego wydane ze względu na niepełnosprawność podejmuje </w:t>
      </w:r>
      <w:r w:rsidRPr="002C79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Rada Pedagogiczna po uzyskaniu</w:t>
      </w: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opinii </w:t>
      </w:r>
      <w:r w:rsidRPr="002C79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Zespołu,</w:t>
      </w: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o którym mowa w przepisach wydanych na podstawie art. 127 ust. 19 pkt 2 ustawy – Prawo oświatowe, z której wynika potrzeba przedłużenia uczniowi okresu nauki, w szczególności z powodu znacznych trudności w opanowaniu wymagań określonych w podstawie programowej kształcenia ogólnego lub efektów kształcenia określonych w podstawie programowej kształcenia w zawodach, oraz  zgody rodziców ucznia albo pełnoletniego ucznia.</w:t>
      </w:r>
    </w:p>
    <w:p w:rsidR="002C7945" w:rsidRPr="002C7945" w:rsidRDefault="002C7945" w:rsidP="002C7945">
      <w:pPr>
        <w:numPr>
          <w:ilvl w:val="0"/>
          <w:numId w:val="7"/>
        </w:numPr>
        <w:tabs>
          <w:tab w:val="num" w:pos="0"/>
        </w:tabs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Decyzje, o których mowa w ust. 1 i 2, podejmuje się: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1) w przypadku szkoły podstawowej: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a) na I etapie edukacyjnym – nie później niż do końca roku szkolnego w klasie III;</w:t>
      </w:r>
    </w:p>
    <w:p w:rsidR="002C7945" w:rsidRPr="002C7945" w:rsidRDefault="002C7945" w:rsidP="002C7945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b) na II etapie edukacyjnym – nie później niż do końca roku szkolnego w klasie VIII. </w:t>
      </w:r>
    </w:p>
    <w:p w:rsidR="002C7945" w:rsidRPr="002C7945" w:rsidRDefault="002C7945" w:rsidP="002C7945">
      <w:pPr>
        <w:numPr>
          <w:ilvl w:val="0"/>
          <w:numId w:val="19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wydłużeniu etapu edukacyjnego decyduje Dyrektor szkoły indywidualnie w stosunku do każdego ucznia niepełnosprawnego. Decyzja Dyrektora powinna znaleźć uzasadnienie w szczegółowej analizie sytuacji edukacyjnej dokonanej przez Radę Pedagogiczną i zostać podjęta w uzgodnieniu z rodzicami.</w:t>
      </w:r>
    </w:p>
    <w:p w:rsidR="002C7945" w:rsidRPr="002C7945" w:rsidRDefault="002C7945" w:rsidP="002C7945">
      <w:pPr>
        <w:numPr>
          <w:ilvl w:val="0"/>
          <w:numId w:val="19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C79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Wydłużenie etapu edukacyjnego stosuje się do ucznia, u którego niepełnosprawność powoduje spowolnienie tempa pracy i utrudnia opanowanie treści programowej w czasie przewidzianym w planie nauczania na dany rok szkolny. Treści te uczeń realizuje, o co najmniej jeden rok szkolny dłużej.</w:t>
      </w:r>
    </w:p>
    <w:p w:rsidR="002C7945" w:rsidRPr="002C7945" w:rsidRDefault="002C7945" w:rsidP="002C7945">
      <w:pPr>
        <w:numPr>
          <w:ilvl w:val="0"/>
          <w:numId w:val="19"/>
        </w:numPr>
        <w:tabs>
          <w:tab w:val="num" w:pos="1080"/>
        </w:tabs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zakończenie pierwszego roku realizacji wydłużonego etapu edukacyjnego uczeń nie podlega klasyfikacji rocznej i nie otrzymuje świadectwa promocyjnego. 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before="200" w:after="0" w:line="264" w:lineRule="auto"/>
        <w:jc w:val="center"/>
        <w:outlineLvl w:val="2"/>
        <w:rPr>
          <w:rFonts w:ascii="Cambria" w:eastAsia="Times New Roman" w:hAnsi="Cambria" w:cs="Calibri"/>
          <w:b/>
          <w:bCs/>
          <w:sz w:val="20"/>
          <w:szCs w:val="20"/>
          <w:lang w:eastAsia="ar-SA"/>
        </w:rPr>
      </w:pPr>
      <w:bookmarkStart w:id="7" w:name="_Toc493191238"/>
      <w:r w:rsidRPr="002C7945"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  <w:t>Ukończenie szkoły</w:t>
      </w:r>
      <w:bookmarkEnd w:id="7"/>
    </w:p>
    <w:p w:rsidR="002C7945" w:rsidRPr="002C7945" w:rsidRDefault="002C7945" w:rsidP="002C7945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59.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kończy szkołę podstawową, gimnazjum ( przy szkole podstawowej):</w:t>
      </w:r>
    </w:p>
    <w:p w:rsidR="002C7945" w:rsidRPr="002C7945" w:rsidRDefault="002C7945" w:rsidP="002C7945">
      <w:pPr>
        <w:numPr>
          <w:ilvl w:val="1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jeżeli w wyniku klasyfikacji końcowej, na którą składają się roczne oceny klasyfikacyjne z obowiązkowych zajęć edukacyjnych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, </w:t>
      </w: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uzyskane w klasie programowo najwyższej oraz roczne oceny klasyfikacyjne z obowiązkowych zajęć edukacyjnych, których realizacja zakończyła się w klasach programowo niższych, z uwzględnieniem § 46 ust. 3., uzyskał oceny klasyfikacyjne wyższe od oceny niedostatecznej,</w:t>
      </w:r>
    </w:p>
    <w:p w:rsidR="002C7945" w:rsidRPr="002C7945" w:rsidRDefault="002C7945" w:rsidP="002C7945">
      <w:pPr>
        <w:numPr>
          <w:ilvl w:val="1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przystąpił odpowiednio do egzaminu gimnazjalnego lub .egzaminu ósmoklasisty.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 klasy I-III szkoły podstawowej otrzymuje w każdym roku szkolnym</w:t>
      </w:r>
    </w:p>
    <w:p w:rsidR="002C7945" w:rsidRPr="002C7945" w:rsidRDefault="002C7945" w:rsidP="002C7945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promocję do klasy programowo wyższej.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 na wniosek rodziców ucznia po zasięgnięciu opinii wychowawcy oddziału.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Na wniosek rodziców ucznia i po uzyskaniu zgody wychowawcy oddziału albo na</w:t>
      </w:r>
    </w:p>
    <w:p w:rsidR="002C7945" w:rsidRPr="002C7945" w:rsidRDefault="002C7945" w:rsidP="002C7945">
      <w:pPr>
        <w:suppressAutoHyphens/>
        <w:autoSpaceDE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wniosek wychowawcy oddziału i po uzyskaniu zgody rodziców ucznia Rada Pedagogiczna może postanowić o promowaniu ucznia klasy I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kończy szkołę podstawową, gimnazjum (przy szkole podstawowej) z wyróżnieniem, jeżeli w wyniku klasyfikacji końcowej, o której mowa w ust.1, pkt 1, uzyskał z obowiązkowych zajęć edukacyjnych średnią ocen co najmniej 4,75 oraz co najmniej bardzo dobrą ocenę zachowania.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Uczniowi, który uczęszczał na dodatkowe zajęcia edukacyjne, religię lub etykę, do średniej ocen, o której mowa w ust. 5, wlicza się także roczne lub końcowe oceny klasyfikacyjne uzyskane z tych zajęć.</w:t>
      </w:r>
    </w:p>
    <w:p w:rsidR="002C7945" w:rsidRPr="002C7945" w:rsidRDefault="002C7945" w:rsidP="002C7945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ukończeniu szkoły przez ucznia z niepełnosprawnością intelektualną w stopniu umiarkowanym lub znacznym postanawia na zakończenie klasy programowo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najwyższej rada pedagogiczna, uwzględniając specyfikę kształcenia tego ucznia,   w porozumieniu z rodzicami.</w:t>
      </w:r>
    </w:p>
    <w:p w:rsidR="002C7945" w:rsidRPr="002C7945" w:rsidRDefault="002C7945" w:rsidP="002C7945">
      <w:pPr>
        <w:suppressAutoHyphens/>
        <w:spacing w:before="200" w:after="0" w:line="264" w:lineRule="auto"/>
        <w:jc w:val="center"/>
        <w:outlineLvl w:val="2"/>
        <w:rPr>
          <w:rFonts w:ascii="Cambria" w:eastAsia="Times New Roman" w:hAnsi="Cambria" w:cs="Calibri"/>
          <w:b/>
          <w:bCs/>
          <w:sz w:val="20"/>
          <w:szCs w:val="20"/>
          <w:lang w:eastAsia="ar-SA"/>
        </w:rPr>
      </w:pPr>
      <w:bookmarkStart w:id="8" w:name="_Toc493191239"/>
      <w:r w:rsidRPr="002C7945">
        <w:rPr>
          <w:rFonts w:ascii="Cambria" w:eastAsia="Times New Roman" w:hAnsi="Cambria" w:cs="Calibri"/>
          <w:b/>
          <w:bCs/>
          <w:sz w:val="20"/>
          <w:szCs w:val="20"/>
          <w:lang w:val="x-none" w:eastAsia="ar-SA"/>
        </w:rPr>
        <w:t>Egzamin</w:t>
      </w:r>
      <w:bookmarkEnd w:id="8"/>
    </w:p>
    <w:p w:rsidR="002C7945" w:rsidRPr="002C7945" w:rsidRDefault="002C7945" w:rsidP="002C7945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60.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gimnazjalny jest przeprowadzany na podstawie wymagań określonych w podstawie programowej kształcenia ogólnego oraz sprawdza, w jakim stopniu uczeń lub słuchacz spełnia te wymagania.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gimnazjalny jest przeprowadzany w terminie ustalonym przez CKE.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Egzamin gimnazjalny jest przeprowadzany w formie pisemnej.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gimnazjalny składa się z trzech części i obejmuje:</w:t>
      </w:r>
    </w:p>
    <w:p w:rsidR="002C7945" w:rsidRPr="002C7945" w:rsidRDefault="002C7945" w:rsidP="002C7945">
      <w:pPr>
        <w:numPr>
          <w:ilvl w:val="1"/>
          <w:numId w:val="12"/>
        </w:numPr>
        <w:tabs>
          <w:tab w:val="num" w:pos="1440"/>
          <w:tab w:val="left" w:pos="7845"/>
        </w:tabs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w części pierwszej - humanistycznej - wiadomości i umiejętności z zakresu języka polskiego oraz z zakresu historii i wiedzy o społeczeństwie;</w:t>
      </w:r>
    </w:p>
    <w:p w:rsidR="002C7945" w:rsidRPr="002C7945" w:rsidRDefault="002C7945" w:rsidP="002C7945">
      <w:pPr>
        <w:numPr>
          <w:ilvl w:val="1"/>
          <w:numId w:val="12"/>
        </w:numPr>
        <w:tabs>
          <w:tab w:val="num" w:pos="1440"/>
          <w:tab w:val="left" w:pos="7845"/>
        </w:tabs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2) w części drugiej - matematyczno-przyrodniczej - wiadomości i umiejętności z zakresu matematyki oraz z zakresu przedmiotów przyrodniczych: biologii, chemii, fizyki i geografii;</w:t>
      </w:r>
    </w:p>
    <w:p w:rsidR="002C7945" w:rsidRPr="002C7945" w:rsidRDefault="002C7945" w:rsidP="002C7945">
      <w:pPr>
        <w:numPr>
          <w:ilvl w:val="1"/>
          <w:numId w:val="12"/>
        </w:numPr>
        <w:tabs>
          <w:tab w:val="num" w:pos="1440"/>
          <w:tab w:val="left" w:pos="7845"/>
        </w:tabs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3) w części trzeciej - wiadomości i umiejętności z zakresu języka obcego nowożytnego.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Do części trzeciej egzaminu gimnazjalnego uczeń lub słuchacz przystępuje z tego języka obcego nowożytnego, którego uczy się w szkole w ramach obowiązkowych zajęć edukacyjnych.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 trzecia egzaminu gimnazjalnego jest przeprowadzana na poziomie podstawowym i na poziomie rozszerzonym.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przystępuje do części trzeciej egzaminu gimnazjalnego z języka obcego nowożytnego, którego naukę na podbudowie wymagań określonych w podstawie programowej kształcenia ogólnego dla II etapu edukacyjnego kontynuował w gimnazjum, przystępuje do egzaminu z tego języka na poziomie podstawowym  i na poziomie rozszerzonym, z zastrzeżeniem ust. 10.</w:t>
      </w:r>
      <w:r w:rsidRPr="002C7945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Uczeń, który przystępuje do części trzeciej egzaminu gimnazjalnego z języka obcego nowożytnego innego niż język obcy nowożytny, o którym mowa w ust. 6, przystępuje do egzaminu z tego języka na poziomie podstawowym oraz może przystąpić do egzaminu z tego języka na poziomie rozszerzonym, na wniosek rodziców ucznia.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 posiadający orzeczenie o potrzebie kształcenia specjalnego wydane ze względu na niepełnosprawność intelektualną w stopniu umiarkowanym lub znacznym lub niepełnosprawności sprzężone, gdy jedną z niepełnosprawności jest niepełnosprawność intelektualna stopniu umiarkowanym lub znacznym, nie przystępuje do egzaminu gimnazjalnego.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posiadający orzeczenie o potrzebie kształcenia specjalnego wydane ze względu niepełnosprawności sprzężone inne niż wymienione w ust. 8. może być zwolniony przez Dyrektora OKE z obowiązku przystąpienia  do egzaminu gimnazjalnego lub jego części, na wniosek rodziców pozytywnie zaopiniowany przez dyrektora szkoły.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Uczeń posiadający orzeczenie o potrzebie kształcenia specjalnego wydane ze względu na niepełnosprawność intelektualną w stopniu lekkim, który przystępuje do części trzeciej egzaminu gimnazjalnego z języka obcego nowożytnego, którego naukę na podbudowie wymagań określonych w podstawie programowej kształcenia ogólnego dla II etapu edukacyjnego kontynuował w gimnazjum, jest zwolniony z obowiązku przystąpienia do egzaminu z tego języka na poziomie rozszerzonym. Uczeń ten może przystąpić do egzaminu z tego języka na poziomie rozszerzonym, na wniosek rodziców.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 i finalista olimpiady przedmiotowej wymienionej w wykazie MEN oraz laureat konkursu przedmiotowego o zasięgu wojewódzkim lub </w:t>
      </w:r>
      <w:proofErr w:type="spellStart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ponadwojewódzkim</w:t>
      </w:r>
      <w:proofErr w:type="spellEnd"/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, organizowanego z zakresu jednego z przedmiotów objętych sprawdzianem lub egzaminem gimnazjalnym, są zwolnieni: w przypadku ucznia gimnazjum z danego zakresu odpowiedniej części egzaminu gimnazjalnego, a w przypadku języka obcego nowożytnego - z części trzeciej tego egzaminu.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Zwolnienie, o którym mowa w ust. 12, następuje na podstawie zaświadczenia stwierdzającego uzyskanie odpowiednio przez ucznia gimnazjum tytułu odpowiednio laureata lub finalisty. Zaświadczenie przedkłada się przewodniczącemu zespołu egzaminacyjnego.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Zwolnienie, o którym mowa w ust. 12, z danego zakresu części pierwszej lub z danego zakresu części drugiej egzaminu gimnazjalnego jest równoznaczne z uzyskaniem z  danego zakresu odpowiedniej części egzaminu gimnazjalnego najwyższego wyniku.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Zwolnienie, o którym mowa w ust. 12, z części trzeciej egzaminu gimnazjalnego jest równoznaczne z uzyskaniem z tej części egzaminu gimnazjalnego najwyższego wyniku na poziomie podstawowym i na poziomie rozszerzonym.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uczeń uzyskał tytuł laureata lub finalisty, o których mowa w ust. 12, z innego języka obcego nowożytnego niż ten, który został zadeklarowany w części trzeciej egzaminu gimnazjalnego</w:t>
      </w:r>
      <w:r w:rsidRPr="002C7945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, 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szkoły, na wniosek rodziców ucznia lub na wniosek słuchacza, złożony nie później niż na 2 tygodnie przed terminem egzaminu gimnazjalnego, informuje okręgową komisję egzaminacyjną o zmianie języka obcego nowożytnego, jeżeli języka tego uczy się w ramach obowiązkowych zajęć edukacyjnych.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ucznia lub słuchacz składają Dyrektorowi szkoły, nie później niż do dnia 30 września roku szkolnego, w którym jest przeprowadzany egzamin gimnazjalny, pisemną deklarację wskazującą język obcy nowożytny, z którego uczeń przystąpi do części trzeciej egzaminu gimnazjalnego.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ucznia mogą złożyć Dyrektorowi szkoły, nie później niż na 3 miesiące przed terminem egzaminu gimnazjalnego pisemną informację o: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zmianie języka obcego nowożytnego wskazanego w deklaracji;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2) rezygnacji z przystąpienia do części trzeciej egzaminu gimnazjalnego na poziomie</w:t>
      </w:r>
    </w:p>
    <w:p w:rsidR="002C7945" w:rsidRPr="002C7945" w:rsidRDefault="002C7945" w:rsidP="002C7945">
      <w:pPr>
        <w:suppressAutoHyphens/>
        <w:autoSpaceDE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rozszerzonym - w przypadku, o którym mowa w ust.11.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niezłożenia informacji o rezygnacji, o której mowa w ust. 18 i nieprzystąpienia do części trzeciej egzaminu gimnazjalnego na poziomie rozszerzonym uczeń lub słuchacz otrzymuje z części trzeciej egzaminu gimnazjalnego na poziomie rozszerzonym wynik "0%".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Uczeń posiadający orzeczenie o potrzebie indywidualnego nauczania może przystąpić do egzaminu gimnazjalnego w warunkach dostosowanych do jego indywidualnych potrzeb edukacyjnych i możliwości psychofizycznych, na podstawie tego orzeczenia.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Uczeń posiadający opinię poradni </w:t>
      </w:r>
      <w:proofErr w:type="spellStart"/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psychologiczno</w:t>
      </w:r>
      <w:proofErr w:type="spellEnd"/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-pedagogicznej, w tym poradni specjalistycznej, o specyficznych trudnościach w uczeniu się może przystąpić do  egzaminu gimnazjalnego w warunkach dostosowanych do jego indywidualnych potrzeb edukacyjnych i możliwości psychofizycznych, na podstawie tej opinii. Opinię przedkłada się Dyrektorowi szkoły, w terminie do dnia 15 października roku szkolnego, w którym uczeń przystępuje do egzaminu gimnazjalnego.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Uczeń chory lub niesprawny czasowo może przystąpić do egzaminu gimnazjalnego  w warunkach odpowiednich ze względu na jego stan zdrowia, na podstawie zaświadczenia o stanie zdrowia wydanego przez lekarza.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Uczeń, który w roku szkolnym, w którym przystępuje do sprawdzianu lub egzaminu gimnazjalnego, był objęty pomocą psychologiczno-pedagogiczną w szkole ze względu na trudności adaptacyjne związane z wcześniejszym kształceniem za granicą, zaburzenia komunikacji językowej lub sytuację kryzysową lub traumatyczną, może przystąpić do egzaminu gimnazjalnego w warunkach dostosowanych do jego indywidualnych potrzeb edukacyjnych i możliwości psychofizycznych, na podstawie pozytywnej opinii rady pedagogicznej.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Opinia</w:t>
      </w:r>
      <w:r w:rsidRPr="002C7945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Rady Pedagogicznej, o której mowa w ust. 22, jest wydawana na wniosek nauczyciela lub specjalisty wykonującego w szkole zadania z zakresu pomocy psychologiczno-pedagogicznej, prowadzących zajęcia z uczniem  w szkole i po uzyskaniu zgody rodziców albo pełnoletniego ucznia lub na wniosek rodziców albo pełnoletniego ucznia.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CKE opracowuje szczegółową informację o sposobach dostosowania warunków przeprowadzania egzaminu gimnazjalnego do potrzeb i możliwości uczniów, o których mowa w ust. 19-22.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Rada Pedagogiczna wskazuje sposób lub sposoby dostosowania warunków przeprowadzania sprawdzianu lub egzaminu gimnazjalnego do potrzeb i możliwości uczniów, o których mowa w ust. 20-23, spośród możliwych sposobów dostosowania warunków przeprowadzania egzaminu gimnazjalnego, określonych w szczegółowej informacji, o której mowa w ust. 25.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Uczniowie z niepełnosprawnością intelektualną w stopniu umiarkowanym lub znacznym nie przystępują do sprawdzianu i egzaminu gimnazjalnego. 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sprawdzianu i egzaminu gimnazjalnego nie wpływają na ukończenie szkoły.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tryb przeprowadzania sprawdzianu i egzaminu zawierają odrębne przepisy MEN i CKE.</w:t>
      </w:r>
    </w:p>
    <w:p w:rsidR="002C7945" w:rsidRPr="002C7945" w:rsidRDefault="002C7945" w:rsidP="002C7945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dotyczące egzaminu gimnazjalnego stosuje się do zakończenia roku szkolnego 2018/2019, tj. do wygaśnięcia gimnazjów.</w:t>
      </w:r>
    </w:p>
    <w:p w:rsidR="002C7945" w:rsidRPr="002C7945" w:rsidRDefault="002C7945" w:rsidP="002C7945">
      <w:pPr>
        <w:suppressAutoHyphens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§ 61.</w:t>
      </w:r>
    </w:p>
    <w:p w:rsidR="002C7945" w:rsidRPr="002C7945" w:rsidRDefault="002C7945" w:rsidP="002C7945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hanging="18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 zakończenie szkoły podstawowej ósmoklasista przystępuje do egzaminu.</w:t>
      </w:r>
    </w:p>
    <w:p w:rsidR="002C7945" w:rsidRPr="002C7945" w:rsidRDefault="002C7945" w:rsidP="002C7945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hanging="18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ósmoklasisty jest przeprowadzany w trzech kolejnych dniach: </w:t>
      </w:r>
    </w:p>
    <w:p w:rsidR="002C7945" w:rsidRPr="002C7945" w:rsidRDefault="002C7945" w:rsidP="002C7945">
      <w:pPr>
        <w:suppressAutoHyphens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pierwszego dnia – z języka polskiego;</w:t>
      </w:r>
    </w:p>
    <w:p w:rsidR="002C7945" w:rsidRPr="002C7945" w:rsidRDefault="002C7945" w:rsidP="002C7945">
      <w:pPr>
        <w:suppressAutoHyphens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 drugiego dnia – z matematyki; </w:t>
      </w:r>
    </w:p>
    <w:p w:rsidR="002C7945" w:rsidRPr="002C7945" w:rsidRDefault="002C7945" w:rsidP="002C7945">
      <w:pPr>
        <w:suppressAutoHyphens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trzeciego dnia – z języka obcego nowożytnego, </w:t>
      </w:r>
      <w:r w:rsidRPr="002C7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którego uczeń uczył się w szkole podstawowej w ramach obowiązkowych zajęć edukacyjnych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 następujących przedmiotów do wyboru: </w:t>
      </w:r>
      <w:r w:rsidRPr="002C7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biologii, chemii, fizyki, geografii</w:t>
      </w:r>
      <w:r w:rsidRPr="002C7945">
        <w:rPr>
          <w:rFonts w:ascii="Times New Roman" w:eastAsia="Times New Roman" w:hAnsi="Times New Roman" w:cs="Times New Roman"/>
          <w:color w:val="3B3A40"/>
          <w:sz w:val="24"/>
          <w:szCs w:val="24"/>
          <w:shd w:val="clear" w:color="auto" w:fill="FFFFFF"/>
          <w:lang w:eastAsia="ar-SA"/>
        </w:rPr>
        <w:t xml:space="preserve"> </w:t>
      </w:r>
      <w:r w:rsidRPr="002C7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 historii</w:t>
      </w: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Egzamin ósmoklasisty trwa: 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1) z języka polskiego – 120 minut;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 z matematyki – 100 minut; 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3) z języka obcego nowożytnego i z przedmiotu do wyboru – po 90 minut.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2C7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Wynik egzaminu będzie miał wpływ na przyjęcie ucznia do szkoły ponadpodstawowej.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Szczegółowe warunki przeprowadzenia egzaminu określa rozporządzenie MEN.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62.</w:t>
      </w:r>
    </w:p>
    <w:p w:rsidR="002C7945" w:rsidRPr="002C7945" w:rsidRDefault="002C7945" w:rsidP="002C7945">
      <w:pPr>
        <w:numPr>
          <w:ilvl w:val="0"/>
          <w:numId w:val="21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 jest zobowiązany poinformować uczniów, z tygodniowym wyprzedzeniem, o terminie sprawdzianu pisemnego, obejmującego określony dział programu.</w:t>
      </w:r>
    </w:p>
    <w:p w:rsidR="002C7945" w:rsidRPr="002C7945" w:rsidRDefault="002C7945" w:rsidP="002C7945">
      <w:pPr>
        <w:numPr>
          <w:ilvl w:val="0"/>
          <w:numId w:val="21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tzw. kartkówek obejmujących trzy ostatnie lekcje powiązane tematycznie, nauczyciel nie jest zobowiązany informować uczniów o ich terminie.</w:t>
      </w:r>
    </w:p>
    <w:p w:rsidR="002C7945" w:rsidRPr="002C7945" w:rsidRDefault="002C7945" w:rsidP="002C7945">
      <w:pPr>
        <w:numPr>
          <w:ilvl w:val="0"/>
          <w:numId w:val="21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jednym dniu nie może być więcej niż jeden sprawdzian, o którym mowa w ust. 1,     a w ciągu tygodnia nie więcej niż 3 tego typu sprawdziany.</w:t>
      </w:r>
    </w:p>
    <w:p w:rsidR="002C7945" w:rsidRPr="002C7945" w:rsidRDefault="002C7945" w:rsidP="002C7945">
      <w:pPr>
        <w:numPr>
          <w:ilvl w:val="0"/>
          <w:numId w:val="21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ma prawo do poprawy oceny w terminie ustalonym przez nauczyciela.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63.</w:t>
      </w:r>
    </w:p>
    <w:p w:rsidR="002C7945" w:rsidRPr="002C7945" w:rsidRDefault="002C7945" w:rsidP="002C7945">
      <w:pPr>
        <w:numPr>
          <w:ilvl w:val="0"/>
          <w:numId w:val="22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Wszystkie oceny są wpisywane do dziennika.</w:t>
      </w:r>
    </w:p>
    <w:p w:rsidR="002C7945" w:rsidRPr="002C7945" w:rsidRDefault="002C7945" w:rsidP="002C7945">
      <w:pPr>
        <w:numPr>
          <w:ilvl w:val="0"/>
          <w:numId w:val="22"/>
        </w:numPr>
        <w:tabs>
          <w:tab w:val="num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Nauczyciel ma prawo prowadzić dodatkowy zeszyt, w którym odnotowuje postępy uczniów, z zastrzeżeniem §44 ust. 1.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64.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23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Wewnątrzszkolne ocenianie podlega ewaluacji.</w:t>
      </w:r>
    </w:p>
    <w:p w:rsidR="002C7945" w:rsidRPr="002C7945" w:rsidRDefault="002C7945" w:rsidP="002C79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65.</w:t>
      </w:r>
    </w:p>
    <w:p w:rsidR="002C7945" w:rsidRPr="002C7945" w:rsidRDefault="002C7945" w:rsidP="002C794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 klasach I-III ocena zachowania jest oceną opisową i uwzględnia następujące kryteria: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szacunek dla innych;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kultura osobista;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obowiązkowość, dokładność;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zaangażowanie, inicjatywa;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kontakty koleżeńskie;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poszanowanie cudzej własności;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wypełnianie poleceń;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punktualność;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zachowanie podczas zajęć pozalekcyjnych;</w:t>
      </w:r>
    </w:p>
    <w:p w:rsidR="002C7945" w:rsidRPr="002C7945" w:rsidRDefault="002C7945" w:rsidP="002C7945">
      <w:pPr>
        <w:numPr>
          <w:ilvl w:val="1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utrzymywanie porządku wokół siebie.</w:t>
      </w: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Ocenę  zachowania ustala się przy wystawieniu oceny śródrocznej i rocznej, na 10 dni przed zebraniem klasyfikacyjnym Rady Pedagogicznej.  </w:t>
      </w: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Ocenę  zachowania ustala wychowawca klasy na podstawie uwag o zachowaniu ucznia zapisywanych w tabeli dotyczącej kryteriów zachowania, dołączonej                      do każdego dziennika lekcyjnego, opinii pracowników szkoły i jeśli uzna to za zasadne klasy. Wychowawca klasy przy ustalaniu oceny powinien uwzględnić również dane dotyczące frekwencji.</w:t>
      </w: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Obowiązkiem wychowawcy jest sprawdzanie czy inni nauczyciele dokonują wpisów do  tabeli oraz ustalenie punktowej (dodatniej bądź ujemnej) wartości każdego spostrzeżenia.</w:t>
      </w: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jest zobowiązany do informowania rodziców w czasie spotkań  semestralnych i rocznych o ilości punktów pozytywnych (+) i negatywnych (-) ucznia oraz wynikających z tego konsekwencjach.</w:t>
      </w:r>
    </w:p>
    <w:p w:rsidR="002C7945" w:rsidRPr="002C7945" w:rsidRDefault="002C7945" w:rsidP="002C7945">
      <w:pPr>
        <w:numPr>
          <w:ilvl w:val="0"/>
          <w:numId w:val="5"/>
        </w:numPr>
        <w:tabs>
          <w:tab w:val="num" w:pos="0"/>
        </w:tabs>
        <w:suppressAutoHyphens/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945">
        <w:rPr>
          <w:rFonts w:ascii="Times New Roman" w:eastAsia="Times New Roman" w:hAnsi="Times New Roman" w:cs="Times New Roman"/>
          <w:sz w:val="24"/>
          <w:szCs w:val="24"/>
          <w:lang w:eastAsia="ar-SA"/>
        </w:rPr>
        <w:t>Punktem wyjścia do oceny  zachowania jest ocena dobra (kredyt 40 pkt). Stopień wzorowy może otrzymać uczeń będący wzorem człowieka, ucznia i kolegi, stopień bardzo dobry wskazuje na wyróżniającą się postawę ucznia, poprawny na uchybienia  w wypełnianiu obowiązków, nieodpowiedni na ich lekceważenie a naganny na świadome nierespektowanie zasad regulaminu szkoły oraz nieprzestrzeganie podstawowych norm społecznych.</w:t>
      </w:r>
    </w:p>
    <w:p w:rsidR="002C7945" w:rsidRPr="002C7945" w:rsidRDefault="002C7945" w:rsidP="002C7945">
      <w:pPr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A3415" w:rsidRPr="00FA3415" w:rsidRDefault="00FA3415" w:rsidP="00FA3415">
      <w:pPr>
        <w:pStyle w:val="Akapitzlist"/>
        <w:spacing w:before="100" w:beforeAutospacing="1" w:after="100" w:afterAutospacing="1" w:line="240" w:lineRule="auto"/>
        <w:outlineLvl w:val="2"/>
      </w:pPr>
      <w:bookmarkStart w:id="9" w:name="_GoBack"/>
      <w:bookmarkEnd w:id="9"/>
    </w:p>
    <w:sectPr w:rsidR="00FA3415" w:rsidRPr="00FA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654BA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DD5837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C"/>
    <w:multiLevelType w:val="singleLevel"/>
    <w:tmpl w:val="A70E4D4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7548AFDE"/>
    <w:name w:val="WW8Num1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0E"/>
    <w:multiLevelType w:val="singleLevel"/>
    <w:tmpl w:val="54AA623C"/>
    <w:name w:val="WW8Num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</w:lvl>
    <w:lvl w:ilvl="5">
      <w:start w:val="14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7BA1469"/>
    <w:multiLevelType w:val="hybridMultilevel"/>
    <w:tmpl w:val="77FA1956"/>
    <w:lvl w:ilvl="0" w:tplc="9724B18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4F153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DD76BF"/>
    <w:multiLevelType w:val="multilevel"/>
    <w:tmpl w:val="9C4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1BB7785"/>
    <w:multiLevelType w:val="hybridMultilevel"/>
    <w:tmpl w:val="05C009A2"/>
    <w:lvl w:ilvl="0" w:tplc="0000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A02152"/>
    <w:multiLevelType w:val="multilevel"/>
    <w:tmpl w:val="F47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24179A"/>
    <w:multiLevelType w:val="hybridMultilevel"/>
    <w:tmpl w:val="6CDCB8E6"/>
    <w:lvl w:ilvl="0" w:tplc="221A85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B68666F"/>
    <w:multiLevelType w:val="hybridMultilevel"/>
    <w:tmpl w:val="0F1E4BBA"/>
    <w:lvl w:ilvl="0" w:tplc="B0DC94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337720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28F62AB"/>
    <w:multiLevelType w:val="hybridMultilevel"/>
    <w:tmpl w:val="24AE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1449B8"/>
    <w:multiLevelType w:val="hybridMultilevel"/>
    <w:tmpl w:val="99060902"/>
    <w:lvl w:ilvl="0" w:tplc="0000000D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C7CCA"/>
    <w:multiLevelType w:val="hybridMultilevel"/>
    <w:tmpl w:val="F522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94885"/>
    <w:multiLevelType w:val="multilevel"/>
    <w:tmpl w:val="76D0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F533CF"/>
    <w:multiLevelType w:val="multilevel"/>
    <w:tmpl w:val="EAC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B11C8"/>
    <w:multiLevelType w:val="hybridMultilevel"/>
    <w:tmpl w:val="B18820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C63F77"/>
    <w:multiLevelType w:val="hybridMultilevel"/>
    <w:tmpl w:val="025CC4CC"/>
    <w:lvl w:ilvl="0" w:tplc="0000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1A12"/>
    <w:multiLevelType w:val="hybridMultilevel"/>
    <w:tmpl w:val="DA70BA9E"/>
    <w:lvl w:ilvl="0" w:tplc="3712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  <w:num w:numId="27">
    <w:abstractNumId w:val="35"/>
  </w:num>
  <w:num w:numId="28">
    <w:abstractNumId w:val="23"/>
  </w:num>
  <w:num w:numId="29">
    <w:abstractNumId w:val="29"/>
  </w:num>
  <w:num w:numId="30">
    <w:abstractNumId w:val="33"/>
  </w:num>
  <w:num w:numId="31">
    <w:abstractNumId w:val="38"/>
  </w:num>
  <w:num w:numId="32">
    <w:abstractNumId w:val="28"/>
  </w:num>
  <w:num w:numId="33">
    <w:abstractNumId w:val="32"/>
  </w:num>
  <w:num w:numId="34">
    <w:abstractNumId w:val="37"/>
  </w:num>
  <w:num w:numId="35">
    <w:abstractNumId w:val="26"/>
  </w:num>
  <w:num w:numId="36">
    <w:abstractNumId w:val="34"/>
  </w:num>
  <w:num w:numId="37">
    <w:abstractNumId w:val="36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5"/>
    <w:rsid w:val="002C7945"/>
    <w:rsid w:val="00FA3415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F02D"/>
  <w15:chartTrackingRefBased/>
  <w15:docId w15:val="{B080F4D8-E3BC-444F-A3F0-A0DDC49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6540</Words>
  <Characters>39244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2023-01-18T07:30:00Z</dcterms:created>
  <dcterms:modified xsi:type="dcterms:W3CDTF">2023-01-18T07:30:00Z</dcterms:modified>
</cp:coreProperties>
</file>